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57DB92" w14:textId="77777777" w:rsidR="00EA7967" w:rsidRDefault="00EA7967" w:rsidP="00EA7967">
      <w:pPr>
        <w:pStyle w:val="NormalWeb"/>
        <w:shd w:val="clear" w:color="auto" w:fill="FFFFFF"/>
        <w:spacing w:before="180" w:beforeAutospacing="0" w:after="180" w:afterAutospacing="0"/>
        <w:rPr>
          <w:rFonts w:ascii="Roboto" w:hAnsi="Roboto"/>
          <w:color w:val="2D3B45"/>
        </w:rPr>
      </w:pPr>
      <w:r>
        <w:rPr>
          <w:rFonts w:ascii="Roboto" w:hAnsi="Roboto"/>
          <w:color w:val="2D3B45"/>
        </w:rPr>
        <w:t xml:space="preserve">The definition of a family varies depending on different perspectives. One could say a family consists only of blood or legal relatives, or any group of individuals who live together, or even that a family is whomever an </w:t>
      </w:r>
      <w:proofErr w:type="gramStart"/>
      <w:r>
        <w:rPr>
          <w:rFonts w:ascii="Roboto" w:hAnsi="Roboto"/>
          <w:color w:val="2D3B45"/>
        </w:rPr>
        <w:t>individual claims</w:t>
      </w:r>
      <w:proofErr w:type="gramEnd"/>
      <w:r>
        <w:rPr>
          <w:rFonts w:ascii="Roboto" w:hAnsi="Roboto"/>
          <w:color w:val="2D3B45"/>
        </w:rPr>
        <w:t xml:space="preserve"> as “family” whether or not they are biologically or legally related. According to White, Martin, and </w:t>
      </w:r>
      <w:proofErr w:type="spellStart"/>
      <w:r>
        <w:rPr>
          <w:rFonts w:ascii="Roboto" w:hAnsi="Roboto"/>
          <w:color w:val="2D3B45"/>
        </w:rPr>
        <w:t>Adamsons</w:t>
      </w:r>
      <w:proofErr w:type="spellEnd"/>
      <w:r>
        <w:rPr>
          <w:rFonts w:ascii="Roboto" w:hAnsi="Roboto"/>
          <w:color w:val="2D3B45"/>
        </w:rPr>
        <w:t xml:space="preserve"> (2019) a family is different from other social institutions in four distinct ways. First, when a family is formed it is intended to last inevitably. Second, compared to strictly social or legal relationships, families contain multiple generations. Third, families are created by both blood (as in a biological child), and by legal means (as in adoption or marriage). Lastly, when someone joins a family they become a member of an extended family network.</w:t>
      </w:r>
    </w:p>
    <w:p w14:paraId="258F55B8" w14:textId="77777777" w:rsidR="00EA7967" w:rsidRDefault="00EA7967" w:rsidP="00EA7967">
      <w:pPr>
        <w:pStyle w:val="NormalWeb"/>
        <w:shd w:val="clear" w:color="auto" w:fill="FFFFFF"/>
        <w:spacing w:before="180" w:beforeAutospacing="0" w:after="180" w:afterAutospacing="0"/>
        <w:rPr>
          <w:rFonts w:ascii="Roboto" w:hAnsi="Roboto"/>
          <w:color w:val="2D3B45"/>
        </w:rPr>
      </w:pPr>
      <w:r>
        <w:rPr>
          <w:rFonts w:ascii="Roboto" w:hAnsi="Roboto"/>
          <w:color w:val="2D3B45"/>
        </w:rPr>
        <w:t>These four distinctions in the definition of a family are valid and insightful, but if White et al. (2019) are correct, their definition would discount other types of potential “families.” In the situation of unmarried couple who have a biological child together, the child would be a family with his or her mother and his or her father, but his or her parents would not be family to each other because their bond is not biological or legal. Also, if an individual for whatever reason, has no knowledge of their extended family it does not negate the truth that they still belong to a family. In addition, there are situations where a family might be none of the four things listed. If a young adult has aged out of foster care, and they have no connection to a biological or foster family, but they do have close friends whom they rely on for physical and psychological support, they may constitute those friends as their family. The term family seems to be subjective, and in many ways, debatable.</w:t>
      </w:r>
    </w:p>
    <w:p w14:paraId="06D839FB" w14:textId="77777777" w:rsidR="00EA7967" w:rsidRDefault="00EA7967" w:rsidP="00EA7967">
      <w:pPr>
        <w:pStyle w:val="NormalWeb"/>
        <w:shd w:val="clear" w:color="auto" w:fill="FFFFFF"/>
        <w:spacing w:before="180" w:beforeAutospacing="0" w:after="180" w:afterAutospacing="0"/>
        <w:rPr>
          <w:rFonts w:ascii="Roboto" w:hAnsi="Roboto"/>
          <w:color w:val="2D3B45"/>
        </w:rPr>
      </w:pPr>
      <w:r>
        <w:rPr>
          <w:rFonts w:ascii="Roboto" w:hAnsi="Roboto"/>
          <w:color w:val="2D3B45"/>
        </w:rPr>
        <w:t>Regardless of the types of families that may be left out of the definition created by White et al. (2019) the four distinctions have legitimate reasons for being included. Families are created both with and without choice (i.e. by birth versus marriage), but they are created with the intent to last. One of the common beauties of family relationships is the opportunity to engage with loved ones of different generations and within a distant family support system. Other distinctions that might be added are elements related to familial culture or tradition, and as mentioned earlier, the reliance on members for physical and psychological support.</w:t>
      </w:r>
    </w:p>
    <w:p w14:paraId="30350643" w14:textId="77777777" w:rsidR="00EA7967" w:rsidRDefault="00EA7967" w:rsidP="00EA7967">
      <w:pPr>
        <w:pStyle w:val="NormalWeb"/>
        <w:shd w:val="clear" w:color="auto" w:fill="FFFFFF"/>
        <w:spacing w:before="180" w:beforeAutospacing="0" w:after="180" w:afterAutospacing="0"/>
        <w:rPr>
          <w:rFonts w:ascii="Roboto" w:hAnsi="Roboto"/>
          <w:color w:val="2D3B45"/>
        </w:rPr>
      </w:pPr>
      <w:r>
        <w:rPr>
          <w:rFonts w:ascii="Roboto" w:hAnsi="Roboto"/>
          <w:color w:val="2D3B45"/>
        </w:rPr>
        <w:t> </w:t>
      </w:r>
    </w:p>
    <w:p w14:paraId="7D3DF507" w14:textId="77777777" w:rsidR="00EA7967" w:rsidRDefault="00EA7967" w:rsidP="00EA7967">
      <w:pPr>
        <w:pStyle w:val="NormalWeb"/>
        <w:shd w:val="clear" w:color="auto" w:fill="FFFFFF"/>
        <w:spacing w:before="180" w:beforeAutospacing="0" w:after="180" w:afterAutospacing="0"/>
        <w:rPr>
          <w:rFonts w:ascii="Roboto" w:hAnsi="Roboto"/>
          <w:color w:val="2D3B45"/>
        </w:rPr>
      </w:pPr>
      <w:r>
        <w:rPr>
          <w:rFonts w:ascii="Roboto" w:hAnsi="Roboto"/>
          <w:color w:val="2D3B45"/>
        </w:rPr>
        <w:t>Reference</w:t>
      </w:r>
    </w:p>
    <w:p w14:paraId="4CEE12B1" w14:textId="77777777" w:rsidR="00EA7967" w:rsidRDefault="00EA7967" w:rsidP="00EA7967">
      <w:pPr>
        <w:pStyle w:val="NormalWeb"/>
        <w:shd w:val="clear" w:color="auto" w:fill="FFFFFF"/>
        <w:spacing w:before="180" w:beforeAutospacing="0" w:after="0" w:afterAutospacing="0"/>
        <w:rPr>
          <w:rFonts w:ascii="Roboto" w:hAnsi="Roboto"/>
          <w:color w:val="2D3B45"/>
        </w:rPr>
      </w:pPr>
      <w:r>
        <w:rPr>
          <w:rFonts w:ascii="Roboto" w:hAnsi="Roboto"/>
          <w:color w:val="2D3B45"/>
        </w:rPr>
        <w:t xml:space="preserve">White, J. M., Martin, T. F., &amp; </w:t>
      </w:r>
      <w:proofErr w:type="spellStart"/>
      <w:r>
        <w:rPr>
          <w:rFonts w:ascii="Roboto" w:hAnsi="Roboto"/>
          <w:color w:val="2D3B45"/>
        </w:rPr>
        <w:t>Adamsons</w:t>
      </w:r>
      <w:proofErr w:type="spellEnd"/>
      <w:r>
        <w:rPr>
          <w:rFonts w:ascii="Roboto" w:hAnsi="Roboto"/>
          <w:color w:val="2D3B45"/>
        </w:rPr>
        <w:t>, K. (2019). Family theories: an introduction (5th ed.). Los Angeles: Sage.</w:t>
      </w:r>
    </w:p>
    <w:p w14:paraId="307C0E81" w14:textId="77777777" w:rsidR="00C33B7B" w:rsidRDefault="00C33B7B">
      <w:bookmarkStart w:id="0" w:name="_GoBack"/>
      <w:bookmarkEnd w:id="0"/>
    </w:p>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Y3MzGwtDQxMTI2MTZT0lEKTi0uzszPAykwrAUA/uJUbSwAAAA="/>
  </w:docVars>
  <w:rsids>
    <w:rsidRoot w:val="00EA7967"/>
    <w:rsid w:val="00C33B7B"/>
    <w:rsid w:val="00EA79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B91AF"/>
  <w15:chartTrackingRefBased/>
  <w15:docId w15:val="{BA55D8CA-6F33-48A0-8D97-C6E4B89E2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A796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0842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385</Words>
  <Characters>2197</Characters>
  <Application>Microsoft Office Word</Application>
  <DocSecurity>0</DocSecurity>
  <Lines>18</Lines>
  <Paragraphs>5</Paragraphs>
  <ScaleCrop>false</ScaleCrop>
  <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iam</dc:creator>
  <cp:keywords/>
  <dc:description/>
  <cp:lastModifiedBy>Sandra Rodriguez</cp:lastModifiedBy>
  <cp:revision>1</cp:revision>
  <dcterms:created xsi:type="dcterms:W3CDTF">2020-01-17T19:48:00Z</dcterms:created>
  <dcterms:modified xsi:type="dcterms:W3CDTF">2020-01-17T19:48:00Z</dcterms:modified>
</cp:coreProperties>
</file>